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附件1：       </w:t>
      </w:r>
    </w:p>
    <w:p>
      <w:pPr>
        <w:pStyle w:val="2"/>
        <w:ind w:left="0" w:leftChars="0" w:firstLine="1124" w:firstLineChars="4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</w:t>
      </w:r>
      <w:r>
        <w:t xml:space="preserve"> </w:t>
      </w:r>
      <w:bookmarkStart w:id="6" w:name="_GoBack"/>
      <w:r>
        <w:rPr>
          <w:rFonts w:hint="eastAsia" w:ascii="宋体" w:hAnsi="宋体"/>
          <w:b/>
          <w:bCs/>
          <w:sz w:val="28"/>
          <w:szCs w:val="28"/>
        </w:rPr>
        <w:t>“返校疫情管理”系统使用指南</w:t>
      </w:r>
      <w:bookmarkEnd w:id="6"/>
    </w:p>
    <w:p>
      <w:pPr>
        <w:pStyle w:val="2"/>
        <w:ind w:left="1260"/>
        <w:rPr>
          <w:rFonts w:hint="eastAsia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进入“返校疫情管理系统”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bookmarkStart w:id="0" w:name="_Toc31285"/>
      <w:bookmarkStart w:id="1" w:name="_Toc17931"/>
      <w:r>
        <w:rPr>
          <w:rFonts w:hint="eastAsia"/>
          <w:sz w:val="28"/>
          <w:szCs w:val="28"/>
        </w:rPr>
        <w:t>PC端访问（进入南医大</w:t>
      </w:r>
      <w:bookmarkEnd w:id="0"/>
      <w:r>
        <w:rPr>
          <w:rFonts w:hint="eastAsia"/>
          <w:sz w:val="28"/>
          <w:szCs w:val="28"/>
        </w:rPr>
        <w:t>网上办事服务大厅</w:t>
      </w:r>
      <w:bookmarkEnd w:id="1"/>
      <w:r>
        <w:rPr>
          <w:rFonts w:hint="eastAsia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78740</wp:posOffset>
            </wp:positionV>
            <wp:extent cx="4236720" cy="1957070"/>
            <wp:effectExtent l="0" t="0" r="5080" b="1143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32"/>
        </w:rPr>
        <w:t>网址：ehall.njmu.edu.cn</w:t>
      </w:r>
      <w:bookmarkStart w:id="2" w:name="_Toc24043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</w:rPr>
      </w:pPr>
      <w:r>
        <w:rPr>
          <w:rFonts w:hint="eastAsia" w:ascii="等线" w:hAnsi="等线" w:eastAsia="等线"/>
          <w:kern w:val="44"/>
          <w:sz w:val="28"/>
          <w:szCs w:val="28"/>
        </w:rPr>
        <w:t>2.移动端访问（今日校园app）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校内服务里找到“返校疫情管理”应用：</w:t>
      </w:r>
    </w:p>
    <w:p>
      <w:pPr>
        <w:rPr>
          <w:rFonts w:hint="eastAsia"/>
        </w:rPr>
      </w:pPr>
      <w:r>
        <w:drawing>
          <wp:inline distT="0" distB="0" distL="114300" distR="114300">
            <wp:extent cx="2397125" cy="3841750"/>
            <wp:effectExtent l="0" t="0" r="3175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</w:t>
      </w:r>
      <w:bookmarkStart w:id="3" w:name="_Toc19839"/>
      <w:r>
        <w:rPr>
          <w:rFonts w:hint="eastAsia" w:ascii="宋体" w:hAnsi="宋体"/>
          <w:b/>
          <w:bCs/>
          <w:sz w:val="28"/>
          <w:szCs w:val="28"/>
        </w:rPr>
        <w:t>到校申请</w:t>
      </w:r>
      <w:bookmarkEnd w:id="3"/>
    </w:p>
    <w:p>
      <w:pPr>
        <w:pStyle w:val="4"/>
        <w:spacing w:line="480" w:lineRule="exact"/>
        <w:rPr>
          <w:rFonts w:hint="eastAsia" w:eastAsia="等线 Light"/>
          <w:lang w:eastAsia="zh-CN"/>
        </w:rPr>
      </w:pPr>
      <w:bookmarkStart w:id="4" w:name="_Toc6682"/>
      <w:r>
        <w:rPr>
          <w:rFonts w:hint="eastAsia"/>
        </w:rPr>
        <w:t>1.PC端</w:t>
      </w:r>
      <w:bookmarkEnd w:id="4"/>
      <w:r>
        <w:rPr>
          <w:rFonts w:hint="eastAsia"/>
          <w:lang w:eastAsia="zh-CN"/>
        </w:rPr>
        <w:t>：</w:t>
      </w:r>
    </w:p>
    <w:p>
      <w:pPr>
        <w:spacing w:line="48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在时限内阅读返校通知，确认后，根据情况选择按期返校或者逾期返校，根据提供字段按自身情况填写，并完成内容填写或确认，提交审核。</w:t>
      </w:r>
    </w:p>
    <w:p>
      <w:pPr>
        <w:spacing w:line="480" w:lineRule="exact"/>
        <w:ind w:left="424"/>
        <w:rPr>
          <w:rFonts w:hint="eastAsia"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（1）健康档案单</w:t>
      </w:r>
      <w:r>
        <w:rPr>
          <w:rFonts w:hint="eastAsia"/>
          <w:sz w:val="24"/>
          <w:szCs w:val="32"/>
        </w:rPr>
        <w:t>：数据来源于辅导猫助手应用近14天每日填写健康状况，若有缺失可在此界面自己补充维护。</w:t>
      </w:r>
      <w:r>
        <w:rPr>
          <w:rFonts w:hint="eastAsia"/>
          <w:color w:val="FF0000"/>
          <w:sz w:val="24"/>
          <w:szCs w:val="32"/>
        </w:rPr>
        <w:t>*号的内容必填</w:t>
      </w:r>
    </w:p>
    <w:p>
      <w:pPr>
        <w:spacing w:line="480" w:lineRule="exact"/>
        <w:ind w:firstLine="482" w:firstLineChars="200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（2）行程报告单</w:t>
      </w:r>
      <w:r>
        <w:rPr>
          <w:rFonts w:hint="eastAsia"/>
          <w:sz w:val="24"/>
          <w:szCs w:val="32"/>
        </w:rPr>
        <w:t>：填写到校行程安排和交通等信息。</w:t>
      </w:r>
      <w:r>
        <w:rPr>
          <w:rFonts w:hint="eastAsia"/>
          <w:color w:val="FF0000"/>
          <w:sz w:val="24"/>
          <w:szCs w:val="32"/>
        </w:rPr>
        <w:t>*号的内容必填</w:t>
      </w:r>
    </w:p>
    <w:p>
      <w:pPr>
        <w:spacing w:line="480" w:lineRule="exact"/>
        <w:ind w:firstLine="482" w:firstLineChars="20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（3）假期旅行轨迹单：</w:t>
      </w:r>
      <w:r>
        <w:rPr>
          <w:rFonts w:hint="eastAsia"/>
          <w:sz w:val="24"/>
          <w:szCs w:val="32"/>
        </w:rPr>
        <w:t>对14天旅行状况进行确认。</w:t>
      </w:r>
      <w:r>
        <w:rPr>
          <w:rFonts w:hint="eastAsia"/>
          <w:color w:val="FF0000"/>
          <w:sz w:val="24"/>
          <w:szCs w:val="32"/>
        </w:rPr>
        <w:t>*号的内容必填</w:t>
      </w:r>
    </w:p>
    <w:p>
      <w:pPr>
        <w:spacing w:line="480" w:lineRule="exact"/>
        <w:ind w:firstLine="482" w:firstLineChars="200"/>
        <w:rPr>
          <w:rFonts w:hint="eastAsia"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（4）承诺书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color w:val="FF0000"/>
          <w:sz w:val="24"/>
          <w:szCs w:val="32"/>
        </w:rPr>
        <w:t>将需要家长与学生签字拍照上传到返校系统，到校后，将纸质版提交至相关学院。</w:t>
      </w:r>
    </w:p>
    <w:p>
      <w:pPr>
        <w:spacing w:line="480" w:lineRule="exact"/>
        <w:ind w:firstLine="720" w:firstLineChars="3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在完成所有必填内容后，可提交审核，在右侧可看到审核流程情况。</w:t>
      </w:r>
    </w:p>
    <w:p>
      <w:pPr>
        <w:pStyle w:val="4"/>
        <w:spacing w:line="480" w:lineRule="exact"/>
        <w:rPr>
          <w:rFonts w:hint="eastAsia"/>
        </w:rPr>
      </w:pPr>
      <w:r>
        <w:rPr>
          <w:rFonts w:hint="eastAsia"/>
        </w:rPr>
        <w:t>2.</w:t>
      </w:r>
      <w:bookmarkStart w:id="5" w:name="_Toc11727"/>
      <w:r>
        <w:rPr>
          <w:rFonts w:hint="eastAsia"/>
        </w:rPr>
        <w:t>移动端：</w:t>
      </w:r>
      <w:bookmarkEnd w:id="5"/>
      <w:r>
        <w:rPr>
          <w:rFonts w:hint="eastAsia" w:ascii="等线" w:hAnsi="等线" w:eastAsia="等线"/>
          <w:kern w:val="44"/>
          <w:sz w:val="28"/>
          <w:szCs w:val="28"/>
        </w:rPr>
        <w:t>（今日校园app）</w:t>
      </w:r>
    </w:p>
    <w:p>
      <w:pPr>
        <w:spacing w:line="48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同pc端，也同样根据情况填写后提交，审核通过后，界面将会提供一个健康二维码，供进校时安检时人员扫码确认。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773"/>
    <w:multiLevelType w:val="multilevel"/>
    <w:tmpl w:val="6D28677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0EFC"/>
    <w:rsid w:val="58C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2020-09-09T03:15:00Z</dcterms:created>
  <dc:creator>Michelle</dc:creator>
  <cp:lastModifiedBy>Michelle</cp:lastModifiedBy>
  <dcterms:modified xsi:type="dcterms:W3CDTF">2020-09-09T03:26:41Z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